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9820" w14:textId="57F88A8B" w:rsidR="00C07664" w:rsidRPr="007A51A3" w:rsidRDefault="00F22A2C" w:rsidP="002429DB">
      <w:pPr>
        <w:pBdr>
          <w:bottom w:val="single" w:sz="4" w:space="1" w:color="auto"/>
        </w:pBdr>
        <w:ind w:right="423"/>
        <w:jc w:val="center"/>
        <w:rPr>
          <w:rFonts w:cstheme="minorHAnsi"/>
          <w:b/>
        </w:rPr>
      </w:pPr>
      <w:r>
        <w:rPr>
          <w:rFonts w:cstheme="minorHAnsi"/>
          <w:b/>
        </w:rPr>
        <w:t>Oferta</w:t>
      </w:r>
      <w:r w:rsidR="00546C5A">
        <w:rPr>
          <w:rFonts w:cstheme="minorHAnsi"/>
          <w:b/>
        </w:rPr>
        <w:t xml:space="preserve"> szacunkowa</w:t>
      </w:r>
    </w:p>
    <w:p w14:paraId="249608B3" w14:textId="77777777" w:rsidR="00C07664" w:rsidRPr="007A51A3" w:rsidRDefault="00C07664" w:rsidP="00C07664">
      <w:pPr>
        <w:ind w:right="423"/>
        <w:rPr>
          <w:rFonts w:cstheme="minorHAnsi"/>
        </w:rPr>
      </w:pPr>
    </w:p>
    <w:p w14:paraId="2CCDFB35" w14:textId="14E71334" w:rsidR="00EE2D4E" w:rsidRPr="007A51A3" w:rsidRDefault="00C07664" w:rsidP="00C07664">
      <w:pPr>
        <w:ind w:right="423"/>
        <w:rPr>
          <w:rFonts w:cstheme="minorHAnsi"/>
        </w:rPr>
      </w:pPr>
      <w:r w:rsidRPr="007A51A3">
        <w:rPr>
          <w:rFonts w:cstheme="minorHAnsi"/>
        </w:rPr>
        <w:t>NAZWA PODMIOTU:</w:t>
      </w:r>
      <w:r w:rsidR="001F3999">
        <w:rPr>
          <w:rFonts w:cstheme="minorHAnsi"/>
        </w:rPr>
        <w:tab/>
      </w:r>
    </w:p>
    <w:p w14:paraId="4EFE71FD" w14:textId="0BC11C00" w:rsidR="00C07664" w:rsidRPr="00152B15" w:rsidRDefault="00CF6FB5" w:rsidP="007A51A3">
      <w:pPr>
        <w:ind w:right="423"/>
        <w:rPr>
          <w:rFonts w:cstheme="minorHAnsi"/>
        </w:rPr>
      </w:pPr>
      <w:r>
        <w:rPr>
          <w:rFonts w:cstheme="minorHAnsi"/>
        </w:rPr>
        <w:t>……………………………………….NIP……………………………………………………..</w:t>
      </w:r>
    </w:p>
    <w:p w14:paraId="7A4C7CBC" w14:textId="77777777" w:rsidR="005F34E6" w:rsidRDefault="005F34E6" w:rsidP="005F34E6">
      <w:pPr>
        <w:ind w:right="423"/>
        <w:jc w:val="both"/>
        <w:rPr>
          <w:rFonts w:cstheme="minorHAnsi"/>
          <w:iCs/>
        </w:rPr>
      </w:pPr>
      <w:r w:rsidRPr="002429DB">
        <w:rPr>
          <w:rFonts w:cstheme="minorHAnsi"/>
          <w:iCs/>
        </w:rPr>
        <w:t xml:space="preserve">Nawiązując do zapytania </w:t>
      </w:r>
      <w:r>
        <w:rPr>
          <w:rFonts w:cstheme="minorHAnsi"/>
          <w:iCs/>
        </w:rPr>
        <w:t>przedstawiamy</w:t>
      </w:r>
      <w:r w:rsidRPr="002429DB">
        <w:rPr>
          <w:rFonts w:cstheme="minorHAnsi"/>
          <w:iCs/>
        </w:rPr>
        <w:t xml:space="preserve"> szacunkowy koszt</w:t>
      </w:r>
      <w:r>
        <w:rPr>
          <w:rFonts w:cstheme="minorHAnsi"/>
          <w:iCs/>
        </w:rPr>
        <w:t>:</w:t>
      </w:r>
    </w:p>
    <w:p w14:paraId="25EAAA10" w14:textId="1DC26D04" w:rsidR="001F3999" w:rsidRDefault="001F3999" w:rsidP="001F3999">
      <w:r>
        <w:t xml:space="preserve">Dostawy </w:t>
      </w:r>
      <w:proofErr w:type="spellStart"/>
      <w:r w:rsidRPr="001F3999">
        <w:t>multisensorycznego</w:t>
      </w:r>
      <w:proofErr w:type="spellEnd"/>
      <w:r w:rsidRPr="001F3999">
        <w:t xml:space="preserve"> zestawu pomiarowego</w:t>
      </w:r>
      <w:r w:rsidRPr="001F3999">
        <w:t xml:space="preserve"> </w:t>
      </w:r>
      <w:r>
        <w:t>wraz z określeniem terminów realizacji dla poszczególnych komponentów:</w:t>
      </w:r>
    </w:p>
    <w:p w14:paraId="368AEA80" w14:textId="77777777" w:rsidR="001F3999" w:rsidRDefault="001F3999" w:rsidP="001F3999"/>
    <w:p w14:paraId="0A52FD4E" w14:textId="77777777" w:rsidR="001F3999" w:rsidRDefault="001F3999" w:rsidP="001F3999">
      <w:r>
        <w:t>1. Skaner LIDAR spełniający co najmniej następujące parametry techniczne:</w:t>
      </w:r>
    </w:p>
    <w:p w14:paraId="2CCC53C8" w14:textId="77777777" w:rsidR="001F3999" w:rsidRDefault="001F3999" w:rsidP="001F3999">
      <w:r>
        <w:t>- horyzont skanowania: minimum 75 stopni,</w:t>
      </w:r>
    </w:p>
    <w:p w14:paraId="35B6ED35" w14:textId="77777777" w:rsidR="001F3999" w:rsidRDefault="001F3999" w:rsidP="001F3999">
      <w:r>
        <w:t>- liczba pomiarów na sekundę: nie mniej niż 2000000 pomiarów na sekundę,</w:t>
      </w:r>
    </w:p>
    <w:p w14:paraId="45B6E405" w14:textId="77777777" w:rsidR="001F3999" w:rsidRDefault="001F3999" w:rsidP="001F3999">
      <w:r>
        <w:t>- maksymalny zakres pomiarowy: 900 m lub wyższy dla naturalnego współczynnika odbicia celu 20%,</w:t>
      </w:r>
    </w:p>
    <w:p w14:paraId="14565E86" w14:textId="77777777" w:rsidR="001F3999" w:rsidRDefault="001F3999" w:rsidP="001F3999">
      <w:r>
        <w:t>- waga: nie większa niż 3 kg,</w:t>
      </w:r>
    </w:p>
    <w:p w14:paraId="5074F1D4" w14:textId="77777777" w:rsidR="001F3999" w:rsidRDefault="001F3999" w:rsidP="001F3999">
      <w:r>
        <w:t>- wewnętrzna jednostka rejestrująca dane pomiarowe,</w:t>
      </w:r>
    </w:p>
    <w:p w14:paraId="316E1FDE" w14:textId="77777777" w:rsidR="001F3999" w:rsidRDefault="001F3999" w:rsidP="001F3999">
      <w:r>
        <w:t>- dokładność: 10 mm lub wyższa określona jako stopień zgodności wielkości mierzonej z jej wartością rzeczywistą,</w:t>
      </w:r>
    </w:p>
    <w:p w14:paraId="68C956EC" w14:textId="77777777" w:rsidR="001F3999" w:rsidRDefault="001F3999" w:rsidP="001F3999">
      <w:r>
        <w:t>- precyzja: 5 mm lub wyższa rozumiana jako powtarzalność, określona jako stopień w jakim kolejne pomiary dają ten sam wynik,</w:t>
      </w:r>
    </w:p>
    <w:p w14:paraId="0F187C52" w14:textId="77777777" w:rsidR="001F3999" w:rsidRDefault="001F3999" w:rsidP="001F3999">
      <w:r>
        <w:t>- możliwość zasilania prądem 18-34 DC,</w:t>
      </w:r>
    </w:p>
    <w:p w14:paraId="39660E70" w14:textId="77777777" w:rsidR="001F3999" w:rsidRDefault="001F3999" w:rsidP="001F3999">
      <w:r>
        <w:t>- wewnętrzny dysk twardy SSD o pojemności nie mniejszej niż 2TB,</w:t>
      </w:r>
    </w:p>
    <w:p w14:paraId="1B449E74" w14:textId="77777777" w:rsidR="001F3999" w:rsidRDefault="001F3999" w:rsidP="001F3999">
      <w:r>
        <w:t>- możliwość integracji z jednostką inercjalną o parametrach wskazanych w pkt. 2 poniżej.</w:t>
      </w:r>
    </w:p>
    <w:p w14:paraId="327F91B9" w14:textId="77777777" w:rsidR="001F3999" w:rsidRPr="00960C70" w:rsidRDefault="001F3999" w:rsidP="001F3999"/>
    <w:p w14:paraId="630627EB" w14:textId="77777777" w:rsidR="001F3999" w:rsidRDefault="001F3999" w:rsidP="001F3999">
      <w:r>
        <w:t>2. Jednostka inercjalna INS/GNSS spełniająca co najmniej następujące parametry techniczne:</w:t>
      </w:r>
    </w:p>
    <w:p w14:paraId="7E3647AC" w14:textId="77777777" w:rsidR="001F3999" w:rsidRDefault="001F3999" w:rsidP="001F3999">
      <w:r>
        <w:t>- dokładność określenia prędkości: nie mniejsza niż 0,005 m/s,</w:t>
      </w:r>
    </w:p>
    <w:p w14:paraId="03688182" w14:textId="77777777" w:rsidR="001F3999" w:rsidRDefault="001F3999" w:rsidP="001F3999">
      <w:r>
        <w:t>- dokładność określenia kąta PITCH i ROLL: nie mniejsza niż 0,005 stopnia,</w:t>
      </w:r>
    </w:p>
    <w:p w14:paraId="5B3CFA9E" w14:textId="77777777" w:rsidR="001F3999" w:rsidRDefault="001F3999" w:rsidP="001F3999">
      <w:r>
        <w:t>- dokładność określenia kąta HEADING: nie mniejsza niż 0,01 stopnia,</w:t>
      </w:r>
    </w:p>
    <w:p w14:paraId="4D67678C" w14:textId="77777777" w:rsidR="001F3999" w:rsidRDefault="001F3999" w:rsidP="001F3999">
      <w:r>
        <w:lastRenderedPageBreak/>
        <w:t>- częstotliwość próbkowania: nie mniejsza niż 200Hz,</w:t>
      </w:r>
    </w:p>
    <w:p w14:paraId="12FC5222" w14:textId="77777777" w:rsidR="001F3999" w:rsidRDefault="001F3999" w:rsidP="001F3999">
      <w:r>
        <w:t>- możliwość integracji ze skanerem LIDAR o parametrach wskazanych w pkt. 1 powyżej.</w:t>
      </w:r>
    </w:p>
    <w:p w14:paraId="74E7A7E2" w14:textId="77777777" w:rsidR="001F3999" w:rsidRDefault="001F3999" w:rsidP="001F3999"/>
    <w:p w14:paraId="76207884" w14:textId="77777777" w:rsidR="001F3999" w:rsidRDefault="001F3999" w:rsidP="001F3999">
      <w:r>
        <w:t>3. Kamera fotogrametryczna średnioformatowa spełniająca co najmniej następujące parametry techniczne:</w:t>
      </w:r>
    </w:p>
    <w:p w14:paraId="56BC640D" w14:textId="77777777" w:rsidR="001F3999" w:rsidRDefault="001F3999" w:rsidP="001F3999">
      <w:r>
        <w:t xml:space="preserve">- rozdzielczość matrycy: nie mniej niż 150 </w:t>
      </w:r>
      <w:proofErr w:type="spellStart"/>
      <w:r>
        <w:t>Mpix</w:t>
      </w:r>
      <w:proofErr w:type="spellEnd"/>
      <w:r>
        <w:t>,</w:t>
      </w:r>
    </w:p>
    <w:p w14:paraId="1457298E" w14:textId="77777777" w:rsidR="001F3999" w:rsidRDefault="001F3999" w:rsidP="001F3999">
      <w:r>
        <w:t>- czas ekspozycji: do 1/2500 s,</w:t>
      </w:r>
    </w:p>
    <w:p w14:paraId="6EE1F676" w14:textId="77777777" w:rsidR="001F3999" w:rsidRDefault="001F3999" w:rsidP="001F3999">
      <w:r>
        <w:t>- matryca CMOS,</w:t>
      </w:r>
    </w:p>
    <w:p w14:paraId="6DB910D0" w14:textId="77777777" w:rsidR="001F3999" w:rsidRDefault="001F3999" w:rsidP="001F3999">
      <w:r>
        <w:t>- interfejsy wymiany danych: USB3 i Ethernet 10G,</w:t>
      </w:r>
    </w:p>
    <w:p w14:paraId="6FC6F6D1" w14:textId="77777777" w:rsidR="001F3999" w:rsidRDefault="001F3999" w:rsidP="001F3999">
      <w:r>
        <w:t>- możliwość łączenia w układy wielosensorowe,</w:t>
      </w:r>
    </w:p>
    <w:p w14:paraId="3EF7A87C" w14:textId="77777777" w:rsidR="001F3999" w:rsidRDefault="001F3999" w:rsidP="001F3999">
      <w:r>
        <w:t>- możliwość integracji z jednostką inercjalną o parametrach wskazanych w pkt. 2 powyżej.</w:t>
      </w:r>
    </w:p>
    <w:p w14:paraId="75D676F7" w14:textId="77777777" w:rsidR="00A71C2F" w:rsidRPr="007A51A3" w:rsidRDefault="00A71C2F">
      <w:pPr>
        <w:rPr>
          <w:rFonts w:cstheme="minorHAnsi"/>
        </w:rPr>
      </w:pPr>
    </w:p>
    <w:sectPr w:rsidR="00A71C2F" w:rsidRPr="007A51A3" w:rsidSect="00C4003B"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8E0F" w14:textId="77777777" w:rsidR="004F3819" w:rsidRDefault="004F3819">
      <w:pPr>
        <w:spacing w:after="0" w:line="240" w:lineRule="auto"/>
      </w:pPr>
      <w:r>
        <w:separator/>
      </w:r>
    </w:p>
  </w:endnote>
  <w:endnote w:type="continuationSeparator" w:id="0">
    <w:p w14:paraId="22EA268D" w14:textId="77777777" w:rsidR="004F3819" w:rsidRDefault="004F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E277" w14:textId="77777777" w:rsidR="004F3819" w:rsidRDefault="004F3819">
      <w:pPr>
        <w:spacing w:after="0" w:line="240" w:lineRule="auto"/>
      </w:pPr>
      <w:r>
        <w:separator/>
      </w:r>
    </w:p>
  </w:footnote>
  <w:footnote w:type="continuationSeparator" w:id="0">
    <w:p w14:paraId="0C01918C" w14:textId="77777777" w:rsidR="004F3819" w:rsidRDefault="004F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A18B6"/>
    <w:multiLevelType w:val="hybridMultilevel"/>
    <w:tmpl w:val="818E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2826C8"/>
    <w:multiLevelType w:val="hybridMultilevel"/>
    <w:tmpl w:val="EFAE7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4"/>
    <w:rsid w:val="00152B15"/>
    <w:rsid w:val="001E4B85"/>
    <w:rsid w:val="001F3999"/>
    <w:rsid w:val="002429DB"/>
    <w:rsid w:val="00283154"/>
    <w:rsid w:val="004112E0"/>
    <w:rsid w:val="004F3819"/>
    <w:rsid w:val="00546C5A"/>
    <w:rsid w:val="005F34E6"/>
    <w:rsid w:val="006A3AB1"/>
    <w:rsid w:val="006F1715"/>
    <w:rsid w:val="00737C02"/>
    <w:rsid w:val="007875C3"/>
    <w:rsid w:val="007A51A3"/>
    <w:rsid w:val="00935685"/>
    <w:rsid w:val="00987E0C"/>
    <w:rsid w:val="00A52204"/>
    <w:rsid w:val="00A71C2F"/>
    <w:rsid w:val="00A97D03"/>
    <w:rsid w:val="00B26512"/>
    <w:rsid w:val="00C07664"/>
    <w:rsid w:val="00CF2EAB"/>
    <w:rsid w:val="00CF6FB5"/>
    <w:rsid w:val="00E32A21"/>
    <w:rsid w:val="00EC217D"/>
    <w:rsid w:val="00EE2D4E"/>
    <w:rsid w:val="00F17430"/>
    <w:rsid w:val="00F22A2C"/>
    <w:rsid w:val="00F46883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9BDB6"/>
  <w15:docId w15:val="{24D35776-2CF2-4E82-80FD-10C76DD8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6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664"/>
  </w:style>
  <w:style w:type="paragraph" w:styleId="Stopka">
    <w:name w:val="footer"/>
    <w:basedOn w:val="Normalny"/>
    <w:link w:val="Stopka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66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0766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07664"/>
    <w:pPr>
      <w:spacing w:after="160" w:line="256" w:lineRule="auto"/>
      <w:ind w:left="720"/>
      <w:contextualSpacing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Garsztka-Rimer</dc:creator>
  <cp:lastModifiedBy>Grzegorz Kuśmierz</cp:lastModifiedBy>
  <cp:revision>2</cp:revision>
  <dcterms:created xsi:type="dcterms:W3CDTF">2025-11-09T11:38:00Z</dcterms:created>
  <dcterms:modified xsi:type="dcterms:W3CDTF">2025-11-09T11:38:00Z</dcterms:modified>
</cp:coreProperties>
</file>